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1037" w14:textId="77777777" w:rsidR="00F5164F" w:rsidRPr="00527D91" w:rsidRDefault="00F5164F" w:rsidP="00F5164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27D91">
        <w:rPr>
          <w:rFonts w:eastAsia="Times New Roman" w:cs="Times New Roman"/>
          <w:color w:val="000000"/>
          <w:sz w:val="26"/>
          <w:szCs w:val="26"/>
        </w:rPr>
        <w:t>      </w:t>
      </w:r>
    </w:p>
    <w:tbl>
      <w:tblPr>
        <w:tblStyle w:val="TableGrid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F5164F" w:rsidRPr="00527D91" w14:paraId="4502FEF5" w14:textId="77777777" w:rsidTr="00DF6191">
        <w:tc>
          <w:tcPr>
            <w:tcW w:w="3828" w:type="dxa"/>
          </w:tcPr>
          <w:p w14:paraId="535DC14E" w14:textId="77777777" w:rsidR="00F5164F" w:rsidRPr="00527D91" w:rsidRDefault="00F5164F" w:rsidP="00DF6191">
            <w:pPr>
              <w:jc w:val="center"/>
            </w:pPr>
            <w:r w:rsidRPr="00527D91">
              <w:rPr>
                <w:sz w:val="26"/>
                <w:szCs w:val="26"/>
              </w:rPr>
              <w:t>UBND TỈNH QUẢNG NGÃI</w:t>
            </w:r>
          </w:p>
        </w:tc>
        <w:tc>
          <w:tcPr>
            <w:tcW w:w="5670" w:type="dxa"/>
          </w:tcPr>
          <w:p w14:paraId="4ECDB76F" w14:textId="77777777" w:rsidR="00F5164F" w:rsidRPr="00527D91" w:rsidRDefault="00F5164F" w:rsidP="00DF6191">
            <w:pPr>
              <w:jc w:val="center"/>
            </w:pPr>
            <w:r w:rsidRPr="00527D91">
              <w:rPr>
                <w:b/>
                <w:sz w:val="26"/>
                <w:szCs w:val="24"/>
              </w:rPr>
              <w:t>CỘNG HÒA XÃ HỘI CHỦ NGHĨA VIỆT NAM</w:t>
            </w:r>
          </w:p>
        </w:tc>
      </w:tr>
      <w:tr w:rsidR="00F5164F" w:rsidRPr="00527D91" w14:paraId="06F37483" w14:textId="77777777" w:rsidTr="00DF6191">
        <w:tc>
          <w:tcPr>
            <w:tcW w:w="3828" w:type="dxa"/>
          </w:tcPr>
          <w:p w14:paraId="1EFBCA7B" w14:textId="77777777" w:rsidR="00F5164F" w:rsidRPr="00527D91" w:rsidRDefault="00F5164F" w:rsidP="00DF6191">
            <w:pPr>
              <w:rPr>
                <w:b/>
                <w:bCs/>
                <w:sz w:val="26"/>
                <w:szCs w:val="26"/>
              </w:rPr>
            </w:pPr>
            <w:r w:rsidRPr="00527D91">
              <w:rPr>
                <w:b/>
                <w:bCs/>
                <w:sz w:val="26"/>
                <w:szCs w:val="26"/>
              </w:rPr>
              <w:t>SỞ NÔNG NGHIỆP VÀ PTNT</w:t>
            </w:r>
          </w:p>
        </w:tc>
        <w:tc>
          <w:tcPr>
            <w:tcW w:w="5670" w:type="dxa"/>
          </w:tcPr>
          <w:p w14:paraId="3C93A37B" w14:textId="77777777" w:rsidR="00F5164F" w:rsidRPr="00F5164F" w:rsidRDefault="00F5164F" w:rsidP="00DF6191">
            <w:pPr>
              <w:jc w:val="center"/>
              <w:rPr>
                <w:b/>
                <w:bCs/>
                <w:sz w:val="28"/>
                <w:szCs w:val="28"/>
              </w:rPr>
            </w:pPr>
            <w:r w:rsidRPr="00F5164F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F5164F" w:rsidRPr="00F5164F" w14:paraId="332F5B69" w14:textId="77777777" w:rsidTr="00DF6191">
        <w:tc>
          <w:tcPr>
            <w:tcW w:w="3828" w:type="dxa"/>
          </w:tcPr>
          <w:p w14:paraId="44C97C5D" w14:textId="77777777" w:rsidR="00F5164F" w:rsidRPr="00F5164F" w:rsidRDefault="00F5164F" w:rsidP="00DF6191">
            <w:pPr>
              <w:spacing w:before="240"/>
              <w:jc w:val="center"/>
              <w:rPr>
                <w:sz w:val="28"/>
                <w:szCs w:val="28"/>
              </w:rPr>
            </w:pPr>
            <w:r w:rsidRPr="00F5164F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BFB2BB4" wp14:editId="2DC85BD4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24764</wp:posOffset>
                      </wp:positionV>
                      <wp:extent cx="9620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A21F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05pt,1.95pt" to="122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5164F">
              <w:rPr>
                <w:sz w:val="28"/>
                <w:szCs w:val="28"/>
              </w:rPr>
              <w:t>Số:             /GM-SNNPTNT</w:t>
            </w:r>
          </w:p>
        </w:tc>
        <w:tc>
          <w:tcPr>
            <w:tcW w:w="5670" w:type="dxa"/>
          </w:tcPr>
          <w:p w14:paraId="00B4CD29" w14:textId="4648EB56" w:rsidR="00F5164F" w:rsidRPr="00F5164F" w:rsidRDefault="00F5164F" w:rsidP="00DF6191">
            <w:pPr>
              <w:spacing w:before="240"/>
              <w:jc w:val="center"/>
              <w:rPr>
                <w:i/>
                <w:iCs/>
                <w:sz w:val="28"/>
                <w:szCs w:val="28"/>
              </w:rPr>
            </w:pPr>
            <w:r w:rsidRPr="00F5164F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A7799C5" wp14:editId="59531EE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43180</wp:posOffset>
                      </wp:positionV>
                      <wp:extent cx="2133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C70D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1pt,3.4pt" to="222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5164F">
              <w:rPr>
                <w:i/>
                <w:iCs/>
                <w:sz w:val="28"/>
                <w:szCs w:val="28"/>
              </w:rPr>
              <w:t xml:space="preserve">Quảng Ngãi, ngày         tháng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813609">
              <w:rPr>
                <w:i/>
                <w:iCs/>
                <w:sz w:val="28"/>
                <w:szCs w:val="28"/>
              </w:rPr>
              <w:t>10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F5164F">
              <w:rPr>
                <w:i/>
                <w:iCs/>
                <w:sz w:val="28"/>
                <w:szCs w:val="28"/>
              </w:rPr>
              <w:t xml:space="preserve"> năm 2022</w:t>
            </w:r>
          </w:p>
        </w:tc>
      </w:tr>
    </w:tbl>
    <w:p w14:paraId="2CF32A3D" w14:textId="77777777" w:rsidR="00113218" w:rsidRDefault="00113218" w:rsidP="00B742EA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ECB0C50" w14:textId="525F4BFE" w:rsidR="00F5164F" w:rsidRPr="00527D91" w:rsidRDefault="00B742EA" w:rsidP="00B742EA">
      <w:pPr>
        <w:spacing w:after="24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4E246" wp14:editId="3BE8650C">
                <wp:simplePos x="0" y="0"/>
                <wp:positionH relativeFrom="column">
                  <wp:posOffset>2682240</wp:posOffset>
                </wp:positionH>
                <wp:positionV relativeFrom="paragraph">
                  <wp:posOffset>245110</wp:posOffset>
                </wp:positionV>
                <wp:extent cx="390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E297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19.3pt" to="241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F5164F" w:rsidRPr="00527D91">
        <w:rPr>
          <w:rFonts w:eastAsia="Times New Roman" w:cs="Times New Roman"/>
          <w:b/>
          <w:bCs/>
          <w:color w:val="000000"/>
          <w:sz w:val="28"/>
          <w:szCs w:val="28"/>
        </w:rPr>
        <w:t>GIẤY MỜI</w:t>
      </w:r>
    </w:p>
    <w:p w14:paraId="4E7D9FDA" w14:textId="43BA2638" w:rsidR="00F5164F" w:rsidRPr="00B74E69" w:rsidRDefault="00F5164F" w:rsidP="00B742EA">
      <w:pPr>
        <w:spacing w:before="120" w:after="120" w:line="240" w:lineRule="auto"/>
        <w:jc w:val="both"/>
        <w:rPr>
          <w:sz w:val="28"/>
        </w:rPr>
      </w:pPr>
      <w:r w:rsidRPr="00527D91">
        <w:rPr>
          <w:rFonts w:eastAsia="Times New Roman" w:cs="Times New Roman"/>
          <w:color w:val="000000"/>
          <w:sz w:val="28"/>
          <w:szCs w:val="28"/>
        </w:rPr>
        <w:t xml:space="preserve">           Sở Nông nghiệp và PTNT tổ chức cuộc họp để </w:t>
      </w:r>
      <w:r>
        <w:rPr>
          <w:rFonts w:eastAsia="Times New Roman" w:cs="Times New Roman"/>
          <w:color w:val="000000"/>
          <w:sz w:val="28"/>
          <w:szCs w:val="28"/>
        </w:rPr>
        <w:t xml:space="preserve">tháo gỡ những vướng mắc </w:t>
      </w:r>
      <w:r w:rsidR="008F7FE4">
        <w:rPr>
          <w:rFonts w:eastAsia="Times New Roman" w:cs="Times New Roman"/>
          <w:color w:val="000000"/>
          <w:sz w:val="28"/>
          <w:szCs w:val="28"/>
        </w:rPr>
        <w:t>liên quan đến</w:t>
      </w:r>
      <w:r>
        <w:rPr>
          <w:rFonts w:eastAsia="Times New Roman" w:cs="Times New Roman"/>
          <w:color w:val="000000"/>
          <w:sz w:val="28"/>
          <w:szCs w:val="28"/>
        </w:rPr>
        <w:t xml:space="preserve"> việc phân bổ kinh phí thực hiện Tiểu dự án 1 – Dự án 3, thuộc Chương trình mục tiêu quốc gia phát triển kinh tế xã hội vùng đồng bào dân tộc thiểu số và miền núi, </w:t>
      </w:r>
      <w:r w:rsidRPr="00527D91">
        <w:rPr>
          <w:rFonts w:eastAsia="Times New Roman" w:cs="Times New Roman"/>
          <w:color w:val="000000"/>
          <w:sz w:val="28"/>
          <w:szCs w:val="28"/>
        </w:rPr>
        <w:t>với thành phần như sau:</w:t>
      </w:r>
    </w:p>
    <w:p w14:paraId="446A5F7D" w14:textId="77777777" w:rsidR="00F5164F" w:rsidRPr="00EF61DA" w:rsidRDefault="00F5164F" w:rsidP="00F5164F">
      <w:pPr>
        <w:spacing w:before="60" w:after="60" w:line="240" w:lineRule="auto"/>
        <w:ind w:firstLine="720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F61DA">
        <w:rPr>
          <w:rFonts w:eastAsia="Times New Roman" w:cs="Times New Roman"/>
          <w:b/>
          <w:bCs/>
          <w:color w:val="000000"/>
          <w:sz w:val="28"/>
          <w:szCs w:val="28"/>
        </w:rPr>
        <w:t>I.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EF61DA">
        <w:rPr>
          <w:rFonts w:eastAsia="Times New Roman" w:cs="Times New Roman"/>
          <w:b/>
          <w:bCs/>
          <w:color w:val="000000"/>
          <w:sz w:val="28"/>
          <w:szCs w:val="28"/>
        </w:rPr>
        <w:t>Thành phần</w:t>
      </w:r>
    </w:p>
    <w:p w14:paraId="4C7D44F3" w14:textId="3DF3D619" w:rsidR="0090722C" w:rsidRDefault="00F5164F" w:rsidP="00F5164F">
      <w:pPr>
        <w:spacing w:before="60" w:after="60" w:line="240" w:lineRule="auto"/>
        <w:ind w:firstLine="720"/>
        <w:jc w:val="both"/>
        <w:rPr>
          <w:rFonts w:cs="Times New Roman"/>
          <w:sz w:val="28"/>
          <w:szCs w:val="28"/>
        </w:rPr>
      </w:pPr>
      <w:r w:rsidRPr="00041450">
        <w:rPr>
          <w:rFonts w:cs="Times New Roman"/>
          <w:sz w:val="28"/>
          <w:szCs w:val="28"/>
        </w:rPr>
        <w:t>1</w:t>
      </w:r>
      <w:r w:rsidR="0090722C">
        <w:rPr>
          <w:rFonts w:cs="Times New Roman"/>
          <w:sz w:val="28"/>
          <w:szCs w:val="28"/>
        </w:rPr>
        <w:t>.</w:t>
      </w:r>
      <w:r w:rsidR="0090722C" w:rsidRPr="0090722C">
        <w:rPr>
          <w:rFonts w:cs="Times New Roman"/>
          <w:sz w:val="28"/>
          <w:szCs w:val="28"/>
        </w:rPr>
        <w:t xml:space="preserve"> </w:t>
      </w:r>
      <w:r w:rsidR="0090722C">
        <w:rPr>
          <w:rFonts w:cs="Times New Roman"/>
          <w:sz w:val="28"/>
          <w:szCs w:val="28"/>
        </w:rPr>
        <w:t>Sở Nông nghiệp và PTNT</w:t>
      </w:r>
    </w:p>
    <w:p w14:paraId="3FDE0A76" w14:textId="3637401E" w:rsidR="00F5164F" w:rsidRDefault="0090722C" w:rsidP="00F5164F">
      <w:pPr>
        <w:spacing w:before="60" w:after="6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F5164F" w:rsidRPr="00041450">
        <w:rPr>
          <w:rFonts w:cs="Times New Roman"/>
          <w:sz w:val="28"/>
          <w:szCs w:val="28"/>
        </w:rPr>
        <w:t xml:space="preserve">Ông: Hồ Trọng Phương – Giám đốc Sở Nông nghiệp và PTNT </w:t>
      </w:r>
      <w:r>
        <w:rPr>
          <w:rFonts w:cs="Times New Roman"/>
          <w:sz w:val="28"/>
          <w:szCs w:val="28"/>
        </w:rPr>
        <w:t>– Chủ trì</w:t>
      </w:r>
    </w:p>
    <w:p w14:paraId="64F91C9B" w14:textId="22F9ADA2" w:rsidR="0090722C" w:rsidRDefault="0090722C" w:rsidP="0090722C">
      <w:pPr>
        <w:spacing w:before="60" w:after="60" w:line="240" w:lineRule="auto"/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Đại diện Lãnh đạo </w:t>
      </w:r>
      <w:r>
        <w:rPr>
          <w:rFonts w:cs="Times New Roman"/>
          <w:sz w:val="28"/>
          <w:szCs w:val="28"/>
        </w:rPr>
        <w:t xml:space="preserve">các </w:t>
      </w:r>
      <w:r>
        <w:rPr>
          <w:rFonts w:cs="Times New Roman"/>
          <w:sz w:val="28"/>
          <w:szCs w:val="28"/>
        </w:rPr>
        <w:t xml:space="preserve">phòng </w:t>
      </w:r>
      <w:r>
        <w:rPr>
          <w:rFonts w:cs="Times New Roman"/>
          <w:sz w:val="28"/>
          <w:szCs w:val="28"/>
        </w:rPr>
        <w:t xml:space="preserve">Sở: </w:t>
      </w:r>
      <w:r>
        <w:rPr>
          <w:rFonts w:cs="Times New Roman"/>
          <w:sz w:val="28"/>
          <w:szCs w:val="28"/>
        </w:rPr>
        <w:t>Kế hoạch – Tài chính và chuyên viên theo dõi; Văn phòng; Kế toán Trưởng;</w:t>
      </w:r>
    </w:p>
    <w:p w14:paraId="6A14E4B2" w14:textId="04268857" w:rsidR="0090722C" w:rsidRDefault="0090722C" w:rsidP="0090722C">
      <w:pPr>
        <w:spacing w:before="60" w:after="60" w:line="240" w:lineRule="auto"/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Đại diện Lãnh đạo</w:t>
      </w:r>
      <w:r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Chi cục Kiểm lâm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Ban Quản lý rừng phòng hộ tỉnh.</w:t>
      </w:r>
    </w:p>
    <w:p w14:paraId="53364E26" w14:textId="19880044" w:rsidR="00F5164F" w:rsidRDefault="00F5164F" w:rsidP="00F5164F">
      <w:pPr>
        <w:spacing w:before="60" w:after="60" w:line="240" w:lineRule="auto"/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Các sở, ban, ngành</w:t>
      </w:r>
      <w:r w:rsidR="0050770A">
        <w:rPr>
          <w:rFonts w:cs="Times New Roman"/>
          <w:sz w:val="28"/>
          <w:szCs w:val="28"/>
        </w:rPr>
        <w:t>, UBND huyện</w:t>
      </w:r>
      <w:r>
        <w:rPr>
          <w:rFonts w:cs="Times New Roman"/>
          <w:sz w:val="28"/>
          <w:szCs w:val="28"/>
        </w:rPr>
        <w:t>:</w:t>
      </w:r>
    </w:p>
    <w:p w14:paraId="00E8942D" w14:textId="623F7DBF" w:rsidR="00B73A63" w:rsidRDefault="00B73A63" w:rsidP="00F5164F">
      <w:pPr>
        <w:spacing w:before="60" w:after="60" w:line="240" w:lineRule="auto"/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Đại diện lãnh đạo Văn phòng UBND tỉnh;</w:t>
      </w:r>
    </w:p>
    <w:p w14:paraId="0840BB3F" w14:textId="397F1412" w:rsidR="00F5164F" w:rsidRDefault="00F5164F" w:rsidP="00F5164F">
      <w:pPr>
        <w:spacing w:before="60" w:after="60" w:line="240" w:lineRule="auto"/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Đại diện Lãnh đạo Sở Tài chính và chuyên viên theo dõi;</w:t>
      </w:r>
    </w:p>
    <w:p w14:paraId="6CECE66E" w14:textId="5FF82E87" w:rsidR="00F5164F" w:rsidRDefault="00F5164F" w:rsidP="00F5164F">
      <w:pPr>
        <w:spacing w:before="60" w:after="60" w:line="240" w:lineRule="auto"/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Đại diện Lãnh đạo Ban Dân tộc tỉnh và chuyên viên theo dõi;</w:t>
      </w:r>
    </w:p>
    <w:p w14:paraId="4F1DE4CE" w14:textId="17F12CCE" w:rsidR="0050770A" w:rsidRDefault="0050770A" w:rsidP="00F5164F">
      <w:pPr>
        <w:spacing w:before="60" w:after="60" w:line="240" w:lineRule="auto"/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Đại diện UBND các huyện (lãnh đạo và Chuyên viên theo dõi): Ba Tơ, Trà </w:t>
      </w:r>
      <w:r w:rsidR="00B73A63">
        <w:rPr>
          <w:rFonts w:cs="Times New Roman"/>
          <w:sz w:val="28"/>
          <w:szCs w:val="28"/>
        </w:rPr>
        <w:t>Bồng</w:t>
      </w:r>
      <w:r>
        <w:rPr>
          <w:rFonts w:cs="Times New Roman"/>
          <w:sz w:val="28"/>
          <w:szCs w:val="28"/>
        </w:rPr>
        <w:t>, Minh Long, Sơn Hà, Sơn Tây</w:t>
      </w:r>
    </w:p>
    <w:p w14:paraId="7E8D4A12" w14:textId="77777777" w:rsidR="00F5164F" w:rsidRPr="00527D91" w:rsidRDefault="00F5164F" w:rsidP="00F5164F">
      <w:pPr>
        <w:spacing w:before="60" w:after="6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II</w:t>
      </w:r>
      <w:r w:rsidRPr="00527D91">
        <w:rPr>
          <w:rFonts w:eastAsia="Times New Roman" w:cs="Times New Roman"/>
          <w:b/>
          <w:bCs/>
          <w:color w:val="000000"/>
          <w:sz w:val="28"/>
          <w:szCs w:val="28"/>
        </w:rPr>
        <w:t>. Nội dung</w:t>
      </w:r>
    </w:p>
    <w:p w14:paraId="0D5FA0CF" w14:textId="3EF0214B" w:rsidR="00F5164F" w:rsidRPr="00FA5124" w:rsidRDefault="00B73A63" w:rsidP="00F5164F">
      <w:pPr>
        <w:spacing w:before="60" w:after="60"/>
        <w:ind w:firstLine="72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  <w:szCs w:val="28"/>
        </w:rPr>
        <w:t>Đ</w:t>
      </w:r>
      <w:r w:rsidR="00F5164F">
        <w:rPr>
          <w:rFonts w:eastAsia="Times New Roman" w:cs="Times New Roman"/>
          <w:color w:val="000000"/>
          <w:sz w:val="28"/>
          <w:szCs w:val="28"/>
        </w:rPr>
        <w:t xml:space="preserve">ề xuất </w:t>
      </w:r>
      <w:r>
        <w:rPr>
          <w:rFonts w:eastAsia="Times New Roman" w:cs="Times New Roman"/>
          <w:color w:val="000000"/>
          <w:sz w:val="28"/>
          <w:szCs w:val="28"/>
        </w:rPr>
        <w:t>hướng</w:t>
      </w:r>
      <w:r w:rsidR="00F5164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742EA">
        <w:rPr>
          <w:rFonts w:eastAsia="Times New Roman" w:cs="Times New Roman"/>
          <w:color w:val="000000"/>
          <w:sz w:val="28"/>
          <w:szCs w:val="28"/>
        </w:rPr>
        <w:t xml:space="preserve">tháo gỡ những vướng mắc liên quan đến việc phân bổ kinh phí thực hiện Tiểu dự án 1 – Dự án 3, thuộc Chương trình mục tiêu quốc gia phát triển kinh tế xã hội vùng đồng bào dân tộc thiểu số và miền núi. </w:t>
      </w:r>
    </w:p>
    <w:p w14:paraId="28A8D9E0" w14:textId="0D7B6F88" w:rsidR="00F5164F" w:rsidRPr="00527D91" w:rsidRDefault="00F5164F" w:rsidP="00F5164F">
      <w:pPr>
        <w:spacing w:before="60" w:after="6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III</w:t>
      </w:r>
      <w:r w:rsidRPr="00527D91">
        <w:rPr>
          <w:rFonts w:eastAsia="Times New Roman" w:cs="Times New Roman"/>
          <w:b/>
          <w:bCs/>
          <w:color w:val="000000"/>
          <w:sz w:val="28"/>
          <w:szCs w:val="28"/>
        </w:rPr>
        <w:t>. Thời gian:</w:t>
      </w:r>
      <w:r w:rsidRPr="00527D91">
        <w:rPr>
          <w:rFonts w:eastAsia="Times New Roman" w:cs="Times New Roman"/>
          <w:color w:val="000000"/>
          <w:sz w:val="28"/>
          <w:szCs w:val="28"/>
        </w:rPr>
        <w:t xml:space="preserve"> Vào lúc</w:t>
      </w:r>
      <w:r w:rsidR="00F2552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73A63">
        <w:rPr>
          <w:rFonts w:eastAsia="Times New Roman" w:cs="Times New Roman"/>
          <w:color w:val="000000"/>
          <w:sz w:val="28"/>
          <w:szCs w:val="28"/>
        </w:rPr>
        <w:t>14</w:t>
      </w:r>
      <w:r w:rsidR="00F2552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27D91">
        <w:rPr>
          <w:rFonts w:eastAsia="Times New Roman" w:cs="Times New Roman"/>
          <w:color w:val="000000"/>
          <w:sz w:val="28"/>
          <w:szCs w:val="28"/>
        </w:rPr>
        <w:t xml:space="preserve">giờ </w:t>
      </w:r>
      <w:r w:rsidR="009958C6">
        <w:rPr>
          <w:rFonts w:eastAsia="Times New Roman" w:cs="Times New Roman"/>
          <w:color w:val="000000"/>
          <w:sz w:val="28"/>
          <w:szCs w:val="28"/>
        </w:rPr>
        <w:t>0</w:t>
      </w:r>
      <w:r w:rsidR="00F25522">
        <w:rPr>
          <w:rFonts w:eastAsia="Times New Roman" w:cs="Times New Roman"/>
          <w:color w:val="000000"/>
          <w:sz w:val="28"/>
          <w:szCs w:val="28"/>
        </w:rPr>
        <w:t>0</w:t>
      </w:r>
      <w:r w:rsidRPr="00527D91">
        <w:rPr>
          <w:rFonts w:eastAsia="Times New Roman" w:cs="Times New Roman"/>
          <w:color w:val="000000"/>
          <w:sz w:val="28"/>
          <w:szCs w:val="28"/>
        </w:rPr>
        <w:t xml:space="preserve"> phút, ngày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13609">
        <w:rPr>
          <w:rFonts w:eastAsia="Times New Roman" w:cs="Times New Roman"/>
          <w:color w:val="000000"/>
          <w:sz w:val="28"/>
          <w:szCs w:val="28"/>
        </w:rPr>
        <w:t>14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27D91">
        <w:rPr>
          <w:rFonts w:eastAsia="Times New Roman" w:cs="Times New Roman"/>
          <w:color w:val="000000"/>
          <w:sz w:val="28"/>
          <w:szCs w:val="28"/>
        </w:rPr>
        <w:t xml:space="preserve">tháng </w:t>
      </w:r>
      <w:r w:rsidR="00813609">
        <w:rPr>
          <w:rFonts w:eastAsia="Times New Roman" w:cs="Times New Roman"/>
          <w:color w:val="000000"/>
          <w:sz w:val="28"/>
          <w:szCs w:val="28"/>
        </w:rPr>
        <w:t>10</w:t>
      </w:r>
      <w:r w:rsidRPr="00527D91">
        <w:rPr>
          <w:rFonts w:eastAsia="Times New Roman" w:cs="Times New Roman"/>
          <w:color w:val="000000"/>
          <w:sz w:val="28"/>
          <w:szCs w:val="28"/>
        </w:rPr>
        <w:t xml:space="preserve"> năm 202</w:t>
      </w:r>
      <w:r>
        <w:rPr>
          <w:rFonts w:eastAsia="Times New Roman" w:cs="Times New Roman"/>
          <w:color w:val="000000"/>
          <w:sz w:val="28"/>
          <w:szCs w:val="28"/>
        </w:rPr>
        <w:t>2</w:t>
      </w:r>
      <w:r w:rsidRPr="00527D91">
        <w:rPr>
          <w:rFonts w:eastAsia="Times New Roman" w:cs="Times New Roman"/>
          <w:color w:val="000000"/>
          <w:sz w:val="28"/>
          <w:szCs w:val="28"/>
        </w:rPr>
        <w:t>.</w:t>
      </w:r>
    </w:p>
    <w:p w14:paraId="70BB3473" w14:textId="77777777" w:rsidR="00F5164F" w:rsidRPr="00527D91" w:rsidRDefault="00F5164F" w:rsidP="00F5164F">
      <w:pPr>
        <w:spacing w:before="60" w:after="6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IV</w:t>
      </w:r>
      <w:r w:rsidRPr="00527D91">
        <w:rPr>
          <w:rFonts w:eastAsia="Times New Roman" w:cs="Times New Roman"/>
          <w:b/>
          <w:bCs/>
          <w:color w:val="000000"/>
          <w:sz w:val="28"/>
          <w:szCs w:val="28"/>
        </w:rPr>
        <w:t>. Địa điểm:</w:t>
      </w:r>
      <w:r w:rsidRPr="00527D91">
        <w:rPr>
          <w:rFonts w:eastAsia="Times New Roman" w:cs="Times New Roman"/>
          <w:color w:val="000000"/>
          <w:sz w:val="28"/>
          <w:szCs w:val="28"/>
        </w:rPr>
        <w:t xml:space="preserve"> Tại phòng họp số 0</w:t>
      </w:r>
      <w:r>
        <w:rPr>
          <w:rFonts w:eastAsia="Times New Roman" w:cs="Times New Roman"/>
          <w:color w:val="000000"/>
          <w:sz w:val="28"/>
          <w:szCs w:val="28"/>
        </w:rPr>
        <w:t>1 -</w:t>
      </w:r>
      <w:r w:rsidRPr="00527D91">
        <w:rPr>
          <w:rFonts w:eastAsia="Times New Roman" w:cs="Times New Roman"/>
          <w:color w:val="000000"/>
          <w:sz w:val="28"/>
          <w:szCs w:val="28"/>
        </w:rPr>
        <w:t xml:space="preserve"> Sở Nông nghiệp và PTNT, số 182 Hùng Vương – thành phố Quảng Ngãi.</w:t>
      </w:r>
    </w:p>
    <w:p w14:paraId="3EA5A1FE" w14:textId="77777777" w:rsidR="00113218" w:rsidRDefault="00F5164F" w:rsidP="00F5164F">
      <w:pPr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V</w:t>
      </w:r>
      <w:r w:rsidRPr="00527D91">
        <w:rPr>
          <w:rFonts w:eastAsia="Times New Roman" w:cs="Times New Roman"/>
          <w:b/>
          <w:bCs/>
          <w:color w:val="000000"/>
          <w:sz w:val="28"/>
          <w:szCs w:val="28"/>
        </w:rPr>
        <w:t>. Chuẩn bị nội dung</w:t>
      </w:r>
      <w:r w:rsidRPr="00527D91">
        <w:rPr>
          <w:rFonts w:eastAsia="Times New Roman" w:cs="Times New Roman"/>
          <w:color w:val="000000"/>
          <w:sz w:val="28"/>
          <w:szCs w:val="28"/>
        </w:rPr>
        <w:t>:</w:t>
      </w:r>
    </w:p>
    <w:p w14:paraId="58D803F5" w14:textId="7C5A9330" w:rsidR="00F5164F" w:rsidRDefault="00113218" w:rsidP="00F5164F">
      <w:pPr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="00F5164F" w:rsidRPr="00527D91">
        <w:rPr>
          <w:rFonts w:eastAsia="Times New Roman" w:cs="Times New Roman"/>
          <w:color w:val="000000"/>
          <w:sz w:val="28"/>
          <w:szCs w:val="28"/>
        </w:rPr>
        <w:t xml:space="preserve"> Giao </w:t>
      </w:r>
      <w:r w:rsidR="00B742EA">
        <w:rPr>
          <w:rFonts w:eastAsia="Times New Roman" w:cs="Times New Roman"/>
          <w:color w:val="000000"/>
          <w:sz w:val="28"/>
          <w:szCs w:val="28"/>
        </w:rPr>
        <w:t xml:space="preserve">phòng Kế hoạch – Tài chính </w:t>
      </w:r>
      <w:r w:rsidR="00133A44">
        <w:rPr>
          <w:rFonts w:eastAsia="Times New Roman" w:cs="Times New Roman"/>
          <w:color w:val="000000"/>
          <w:sz w:val="28"/>
          <w:szCs w:val="28"/>
        </w:rPr>
        <w:t xml:space="preserve">Sở </w:t>
      </w:r>
      <w:r w:rsidR="00B742EA">
        <w:rPr>
          <w:rFonts w:eastAsia="Times New Roman" w:cs="Times New Roman"/>
          <w:color w:val="000000"/>
          <w:sz w:val="28"/>
          <w:szCs w:val="28"/>
        </w:rPr>
        <w:t>phối hợp cùng Ban Quản lý rừng phòng hộ</w:t>
      </w:r>
      <w:r w:rsidR="00133A44">
        <w:rPr>
          <w:rFonts w:eastAsia="Times New Roman" w:cs="Times New Roman"/>
          <w:color w:val="000000"/>
          <w:sz w:val="28"/>
          <w:szCs w:val="28"/>
        </w:rPr>
        <w:t>, Chi cục Kiểm lâm</w:t>
      </w:r>
      <w:r w:rsidR="00B742EA">
        <w:rPr>
          <w:rFonts w:eastAsia="Times New Roman" w:cs="Times New Roman"/>
          <w:color w:val="000000"/>
          <w:sz w:val="28"/>
          <w:szCs w:val="28"/>
        </w:rPr>
        <w:t xml:space="preserve"> tỉnh</w:t>
      </w:r>
      <w:r w:rsidR="00F5164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5164F" w:rsidRPr="00527D91">
        <w:rPr>
          <w:rFonts w:eastAsia="Times New Roman" w:cs="Times New Roman"/>
          <w:color w:val="000000"/>
          <w:sz w:val="28"/>
          <w:szCs w:val="28"/>
        </w:rPr>
        <w:t>chuẩn bị các nội dung liên quan</w:t>
      </w:r>
      <w:r w:rsidR="00F5164F">
        <w:rPr>
          <w:rFonts w:eastAsia="Times New Roman" w:cs="Times New Roman"/>
          <w:color w:val="000000"/>
          <w:sz w:val="28"/>
          <w:szCs w:val="28"/>
        </w:rPr>
        <w:t>, phô tô tài liệu</w:t>
      </w:r>
      <w:r w:rsidR="00F5164F" w:rsidRPr="00527D91">
        <w:rPr>
          <w:rFonts w:eastAsia="Times New Roman" w:cs="Times New Roman"/>
          <w:color w:val="000000"/>
          <w:sz w:val="28"/>
          <w:szCs w:val="28"/>
        </w:rPr>
        <w:t xml:space="preserve"> và báo cáo tại cuộc họp</w:t>
      </w:r>
      <w:r w:rsidR="00F5164F" w:rsidRPr="00B36655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5A515B2E" w14:textId="7F37D4E9" w:rsidR="00113218" w:rsidRPr="00113218" w:rsidRDefault="00113218" w:rsidP="00F5164F">
      <w:pPr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UBND các huyện chuẩn bị nội dung đề xuất phân bổ kinh phí thực hiện Tiểu dự án 1 – Dự án 3 thuộc đơn vị mình</w:t>
      </w:r>
      <w:r w:rsidR="00B73A6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73A63" w:rsidRPr="00B73A63">
        <w:rPr>
          <w:rFonts w:eastAsia="Times New Roman" w:cs="Times New Roman"/>
          <w:i/>
          <w:iCs/>
          <w:color w:val="000000"/>
          <w:sz w:val="28"/>
          <w:szCs w:val="28"/>
        </w:rPr>
        <w:t>(Theo nội dung Công văn số 3566/SNNPTNT-KHTC ngày 11/10/2022 của Sở Nông nghiệp và PTNT)</w:t>
      </w:r>
      <w:r w:rsidRPr="00B73A63">
        <w:rPr>
          <w:rFonts w:eastAsia="Times New Roman" w:cs="Times New Roman"/>
          <w:i/>
          <w:iCs/>
          <w:color w:val="000000"/>
          <w:sz w:val="28"/>
          <w:szCs w:val="28"/>
        </w:rPr>
        <w:t>.</w:t>
      </w:r>
    </w:p>
    <w:p w14:paraId="721CA24C" w14:textId="77777777" w:rsidR="00F5164F" w:rsidRPr="00527D91" w:rsidRDefault="00F5164F" w:rsidP="00F5164F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527D91">
        <w:rPr>
          <w:rFonts w:eastAsia="Times New Roman" w:cs="Times New Roman"/>
          <w:color w:val="000000"/>
          <w:sz w:val="28"/>
          <w:szCs w:val="28"/>
        </w:rPr>
        <w:t>Đề nghị các đại biểu tham dự đúng thành phần và thời gian qui định ./.</w:t>
      </w:r>
    </w:p>
    <w:p w14:paraId="4F8B24B6" w14:textId="77777777" w:rsidR="00F5164F" w:rsidRDefault="00F5164F" w:rsidP="00F5164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Cs w:val="24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F5164F" w:rsidRPr="00041450" w14:paraId="3ACF5C3F" w14:textId="77777777" w:rsidTr="00DF6191">
        <w:tc>
          <w:tcPr>
            <w:tcW w:w="4533" w:type="dxa"/>
          </w:tcPr>
          <w:p w14:paraId="280C318F" w14:textId="77777777" w:rsidR="00F5164F" w:rsidRPr="00041450" w:rsidRDefault="00F5164F" w:rsidP="00DF6191">
            <w:pPr>
              <w:jc w:val="both"/>
              <w:rPr>
                <w:rFonts w:eastAsia="Times New Roman" w:cs="Times New Roman"/>
                <w:bCs/>
                <w:szCs w:val="24"/>
              </w:rPr>
            </w:pPr>
            <w:r w:rsidRPr="00041450">
              <w:rPr>
                <w:rFonts w:eastAsia="Times New Roman" w:cs="Times New Roman"/>
                <w:b/>
                <w:bCs/>
                <w:i/>
                <w:szCs w:val="24"/>
                <w:lang w:val="vi-VN"/>
              </w:rPr>
              <w:t>Nơi nhận:</w:t>
            </w:r>
            <w:r w:rsidRPr="00041450">
              <w:rPr>
                <w:rFonts w:eastAsia="Times New Roman" w:cs="Times New Roman"/>
                <w:bCs/>
                <w:szCs w:val="24"/>
                <w:lang w:val="vi-VN"/>
              </w:rPr>
              <w:t xml:space="preserve">  </w:t>
            </w:r>
          </w:p>
          <w:p w14:paraId="76D613D0" w14:textId="77777777" w:rsidR="00F5164F" w:rsidRPr="00041450" w:rsidRDefault="00F5164F" w:rsidP="00DF6191">
            <w:pPr>
              <w:jc w:val="both"/>
              <w:rPr>
                <w:rFonts w:eastAsia="Times New Roman" w:cs="Times New Roman"/>
                <w:sz w:val="22"/>
              </w:rPr>
            </w:pPr>
            <w:r w:rsidRPr="00041450">
              <w:rPr>
                <w:rFonts w:eastAsia="Times New Roman" w:cs="Times New Roman"/>
                <w:sz w:val="22"/>
                <w:lang w:val="vi-VN"/>
              </w:rPr>
              <w:t xml:space="preserve">- </w:t>
            </w:r>
            <w:r w:rsidRPr="00041450">
              <w:rPr>
                <w:rFonts w:eastAsia="Times New Roman" w:cs="Times New Roman"/>
                <w:sz w:val="22"/>
              </w:rPr>
              <w:t xml:space="preserve">Như </w:t>
            </w:r>
            <w:r>
              <w:rPr>
                <w:rFonts w:eastAsia="Times New Roman" w:cs="Times New Roman"/>
                <w:sz w:val="22"/>
              </w:rPr>
              <w:t>thành phần</w:t>
            </w:r>
            <w:r w:rsidRPr="00041450">
              <w:rPr>
                <w:rFonts w:eastAsia="Times New Roman" w:cs="Times New Roman"/>
                <w:sz w:val="22"/>
              </w:rPr>
              <w:t>;</w:t>
            </w:r>
          </w:p>
          <w:p w14:paraId="0DC2FCBD" w14:textId="77777777" w:rsidR="00F5164F" w:rsidRPr="00041450" w:rsidRDefault="00F5164F" w:rsidP="00DF6191">
            <w:pPr>
              <w:jc w:val="both"/>
              <w:rPr>
                <w:rFonts w:eastAsia="Times New Roman" w:cs="Times New Roman"/>
                <w:bCs/>
                <w:sz w:val="22"/>
              </w:rPr>
            </w:pPr>
            <w:r w:rsidRPr="00041450">
              <w:rPr>
                <w:rFonts w:eastAsia="Times New Roman" w:cs="Times New Roman"/>
                <w:bCs/>
                <w:sz w:val="22"/>
              </w:rPr>
              <w:t xml:space="preserve">- </w:t>
            </w:r>
            <w:r w:rsidRPr="00041450">
              <w:rPr>
                <w:rFonts w:eastAsia="Times New Roman" w:cs="Times New Roman"/>
                <w:bCs/>
                <w:sz w:val="22"/>
                <w:lang w:val="vi-VN"/>
              </w:rPr>
              <w:t>Lưu: VT.</w:t>
            </w:r>
            <w:r w:rsidRPr="00041450">
              <w:rPr>
                <w:rFonts w:eastAsia="Times New Roman" w:cs="Times New Roman"/>
                <w:b/>
                <w:bCs/>
                <w:szCs w:val="24"/>
                <w:lang w:val="vi-VN"/>
              </w:rPr>
              <w:t xml:space="preserve">                           </w:t>
            </w:r>
            <w:r w:rsidRPr="00041450">
              <w:rPr>
                <w:rFonts w:eastAsia="Times New Roman" w:cs="Times New Roman"/>
                <w:b/>
                <w:szCs w:val="24"/>
                <w:lang w:val="vi-VN"/>
              </w:rPr>
              <w:t xml:space="preserve">   </w:t>
            </w:r>
            <w:r w:rsidRPr="00041450">
              <w:rPr>
                <w:rFonts w:eastAsia="Times New Roman" w:cs="Times New Roman"/>
                <w:bCs/>
                <w:sz w:val="22"/>
                <w:lang w:val="vi-VN"/>
              </w:rPr>
              <w:t xml:space="preserve">                                                                                    </w:t>
            </w:r>
            <w:r w:rsidRPr="00041450">
              <w:rPr>
                <w:rFonts w:eastAsia="Times New Roman" w:cs="Times New Roman"/>
                <w:sz w:val="22"/>
                <w:lang w:val="vi-VN"/>
              </w:rPr>
              <w:t xml:space="preserve"> </w:t>
            </w:r>
          </w:p>
        </w:tc>
        <w:tc>
          <w:tcPr>
            <w:tcW w:w="4541" w:type="dxa"/>
          </w:tcPr>
          <w:p w14:paraId="0C66A0FA" w14:textId="77777777" w:rsidR="00F5164F" w:rsidRPr="00B742EA" w:rsidRDefault="00F5164F" w:rsidP="00DF6191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B742EA">
              <w:rPr>
                <w:rFonts w:eastAsia="Times New Roman" w:cs="Times New Roman"/>
                <w:b/>
                <w:bCs/>
                <w:sz w:val="28"/>
                <w:szCs w:val="28"/>
              </w:rPr>
              <w:t>GIÁM ĐỐC</w:t>
            </w:r>
          </w:p>
          <w:p w14:paraId="583A40C7" w14:textId="77777777" w:rsidR="00F5164F" w:rsidRDefault="00F5164F" w:rsidP="00DF6191">
            <w:pPr>
              <w:spacing w:before="8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4DD407B5" w14:textId="77777777" w:rsidR="00F5164F" w:rsidRPr="00041450" w:rsidRDefault="00F5164F" w:rsidP="00DF6191">
            <w:pPr>
              <w:spacing w:before="8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5A38766E" w14:textId="77777777" w:rsidR="00F5164F" w:rsidRPr="00041450" w:rsidRDefault="00F5164F" w:rsidP="00DF6191">
            <w:pPr>
              <w:spacing w:before="8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6184B2E1" w14:textId="1E440612" w:rsidR="00F5164F" w:rsidRPr="00B742EA" w:rsidRDefault="00133A44" w:rsidP="00DF6191">
            <w:pPr>
              <w:spacing w:before="80"/>
              <w:jc w:val="center"/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F5164F" w:rsidRPr="00B742EA">
              <w:rPr>
                <w:rFonts w:eastAsia="Times New Roman" w:cs="Times New Roman"/>
                <w:b/>
                <w:bCs/>
                <w:sz w:val="28"/>
                <w:szCs w:val="28"/>
              </w:rPr>
              <w:t>Hồ Trọng Phương</w:t>
            </w:r>
          </w:p>
        </w:tc>
      </w:tr>
    </w:tbl>
    <w:p w14:paraId="4012B60D" w14:textId="77777777" w:rsidR="00F5164F" w:rsidRDefault="00F5164F" w:rsidP="00F5164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Cs w:val="24"/>
        </w:rPr>
      </w:pPr>
    </w:p>
    <w:p w14:paraId="28DEF068" w14:textId="77777777" w:rsidR="00F5164F" w:rsidRDefault="00F5164F" w:rsidP="00F5164F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Cs w:val="24"/>
        </w:rPr>
      </w:pPr>
    </w:p>
    <w:p w14:paraId="0BB99DE7" w14:textId="77777777" w:rsidR="00F5164F" w:rsidRPr="00527D91" w:rsidRDefault="00F5164F" w:rsidP="00F5164F">
      <w:pPr>
        <w:spacing w:after="0" w:line="240" w:lineRule="auto"/>
        <w:rPr>
          <w:rFonts w:eastAsia="Times New Roman" w:cs="Times New Roman"/>
          <w:szCs w:val="24"/>
        </w:rPr>
      </w:pPr>
      <w:r w:rsidRPr="00527D91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14:paraId="6AEB4B68" w14:textId="77777777" w:rsidR="00F5164F" w:rsidRPr="00527D91" w:rsidRDefault="00F5164F" w:rsidP="00F5164F">
      <w:pPr>
        <w:spacing w:after="0" w:line="240" w:lineRule="auto"/>
        <w:rPr>
          <w:rFonts w:eastAsia="Times New Roman" w:cs="Times New Roman"/>
          <w:szCs w:val="24"/>
        </w:rPr>
      </w:pPr>
      <w:r w:rsidRPr="00527D91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</w:t>
      </w:r>
    </w:p>
    <w:p w14:paraId="5FB8C03A" w14:textId="77777777" w:rsidR="00F5164F" w:rsidRPr="00527D91" w:rsidRDefault="00F5164F" w:rsidP="00F5164F">
      <w:pPr>
        <w:spacing w:after="0" w:line="240" w:lineRule="auto"/>
        <w:rPr>
          <w:rFonts w:eastAsia="Times New Roman" w:cs="Times New Roman"/>
          <w:szCs w:val="24"/>
        </w:rPr>
      </w:pPr>
      <w:r w:rsidRPr="00527D91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</w:t>
      </w:r>
    </w:p>
    <w:p w14:paraId="4DB35D31" w14:textId="77777777" w:rsidR="00F5164F" w:rsidRPr="00527D91" w:rsidRDefault="00F5164F" w:rsidP="00F5164F">
      <w:pPr>
        <w:spacing w:after="0" w:line="240" w:lineRule="auto"/>
        <w:rPr>
          <w:rFonts w:eastAsia="Times New Roman" w:cs="Times New Roman"/>
          <w:szCs w:val="24"/>
        </w:rPr>
      </w:pPr>
      <w:r w:rsidRPr="00527D91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</w:t>
      </w:r>
    </w:p>
    <w:p w14:paraId="750AFEC2" w14:textId="77777777" w:rsidR="00F5164F" w:rsidRDefault="00F5164F" w:rsidP="00F5164F">
      <w:r w:rsidRPr="00527D91">
        <w:rPr>
          <w:rFonts w:eastAsia="Times New Roman" w:cs="Times New Roman"/>
          <w:szCs w:val="24"/>
        </w:rPr>
        <w:br/>
      </w:r>
      <w:r w:rsidRPr="00527D91">
        <w:rPr>
          <w:rFonts w:eastAsia="Times New Roman" w:cs="Times New Roman"/>
          <w:szCs w:val="24"/>
        </w:rPr>
        <w:br/>
      </w:r>
      <w:r w:rsidRPr="00527D91">
        <w:rPr>
          <w:rFonts w:eastAsia="Times New Roman" w:cs="Times New Roman"/>
          <w:szCs w:val="24"/>
        </w:rPr>
        <w:br/>
      </w:r>
      <w:r w:rsidRPr="00527D91">
        <w:rPr>
          <w:rFonts w:eastAsia="Times New Roman" w:cs="Times New Roman"/>
          <w:szCs w:val="24"/>
        </w:rPr>
        <w:br/>
      </w:r>
      <w:r w:rsidRPr="00527D91">
        <w:rPr>
          <w:rFonts w:eastAsia="Times New Roman" w:cs="Times New Roman"/>
          <w:szCs w:val="24"/>
        </w:rPr>
        <w:br/>
      </w:r>
      <w:r w:rsidRPr="00527D91">
        <w:rPr>
          <w:rFonts w:eastAsia="Times New Roman" w:cs="Times New Roman"/>
          <w:szCs w:val="24"/>
        </w:rPr>
        <w:br/>
      </w:r>
    </w:p>
    <w:p w14:paraId="41DC5023" w14:textId="77777777" w:rsidR="00F5164F" w:rsidRDefault="00F5164F" w:rsidP="00F5164F"/>
    <w:p w14:paraId="3B50C4E7" w14:textId="77777777" w:rsidR="00C94087" w:rsidRDefault="00C94087"/>
    <w:sectPr w:rsidR="00C94087" w:rsidSect="00B742EA">
      <w:headerReference w:type="default" r:id="rId6"/>
      <w:pgSz w:w="11907" w:h="16840" w:code="9"/>
      <w:pgMar w:top="284" w:right="1134" w:bottom="14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B2A8" w14:textId="77777777" w:rsidR="00910205" w:rsidRDefault="00910205" w:rsidP="00B742EA">
      <w:pPr>
        <w:spacing w:after="0" w:line="240" w:lineRule="auto"/>
      </w:pPr>
      <w:r>
        <w:separator/>
      </w:r>
    </w:p>
  </w:endnote>
  <w:endnote w:type="continuationSeparator" w:id="0">
    <w:p w14:paraId="0D331E34" w14:textId="77777777" w:rsidR="00910205" w:rsidRDefault="00910205" w:rsidP="00B7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2196" w14:textId="77777777" w:rsidR="00910205" w:rsidRDefault="00910205" w:rsidP="00B742EA">
      <w:pPr>
        <w:spacing w:after="0" w:line="240" w:lineRule="auto"/>
      </w:pPr>
      <w:r>
        <w:separator/>
      </w:r>
    </w:p>
  </w:footnote>
  <w:footnote w:type="continuationSeparator" w:id="0">
    <w:p w14:paraId="29D8AAED" w14:textId="77777777" w:rsidR="00910205" w:rsidRDefault="00910205" w:rsidP="00B7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9700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07B861" w14:textId="6BC54954" w:rsidR="00CD3BF4" w:rsidRDefault="00000000">
        <w:pPr>
          <w:pStyle w:val="Header"/>
          <w:jc w:val="center"/>
        </w:pPr>
      </w:p>
    </w:sdtContent>
  </w:sdt>
  <w:p w14:paraId="2339523B" w14:textId="77777777" w:rsidR="00CD3BF4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4F"/>
    <w:rsid w:val="00113218"/>
    <w:rsid w:val="00133A44"/>
    <w:rsid w:val="00347FF7"/>
    <w:rsid w:val="003A6D62"/>
    <w:rsid w:val="0050770A"/>
    <w:rsid w:val="00796137"/>
    <w:rsid w:val="00813609"/>
    <w:rsid w:val="008F7FE4"/>
    <w:rsid w:val="0090722C"/>
    <w:rsid w:val="00910205"/>
    <w:rsid w:val="009958C6"/>
    <w:rsid w:val="00A02952"/>
    <w:rsid w:val="00A96494"/>
    <w:rsid w:val="00AC6224"/>
    <w:rsid w:val="00B73A63"/>
    <w:rsid w:val="00B742EA"/>
    <w:rsid w:val="00BC083C"/>
    <w:rsid w:val="00C35588"/>
    <w:rsid w:val="00C80A93"/>
    <w:rsid w:val="00C94087"/>
    <w:rsid w:val="00ED21B9"/>
    <w:rsid w:val="00F21F8E"/>
    <w:rsid w:val="00F25522"/>
    <w:rsid w:val="00F5164F"/>
    <w:rsid w:val="00F9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1AE32"/>
  <w15:chartTrackingRefBased/>
  <w15:docId w15:val="{76FDF799-C384-4538-9CFA-65AE319F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64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5164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164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64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F5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7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2E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21AK22</cp:lastModifiedBy>
  <cp:revision>6</cp:revision>
  <cp:lastPrinted>2022-10-12T09:34:00Z</cp:lastPrinted>
  <dcterms:created xsi:type="dcterms:W3CDTF">2022-10-12T09:24:00Z</dcterms:created>
  <dcterms:modified xsi:type="dcterms:W3CDTF">2022-10-12T09:35:00Z</dcterms:modified>
</cp:coreProperties>
</file>